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EA" w:rsidRDefault="007729EA">
      <w:pPr>
        <w:spacing w:line="200" w:lineRule="exact"/>
        <w:rPr>
          <w:sz w:val="24"/>
          <w:szCs w:val="24"/>
        </w:rPr>
      </w:pPr>
    </w:p>
    <w:p w:rsidR="007729EA" w:rsidRDefault="007729EA">
      <w:pPr>
        <w:spacing w:line="200" w:lineRule="exact"/>
        <w:rPr>
          <w:sz w:val="24"/>
          <w:szCs w:val="24"/>
        </w:rPr>
      </w:pPr>
    </w:p>
    <w:p w:rsidR="00DB7EE5" w:rsidRPr="004361EA" w:rsidRDefault="00DB7EE5" w:rsidP="00DB7EE5">
      <w:pPr>
        <w:tabs>
          <w:tab w:val="left" w:pos="284"/>
        </w:tabs>
        <w:jc w:val="center"/>
        <w:rPr>
          <w:szCs w:val="28"/>
        </w:rPr>
      </w:pPr>
      <w:r w:rsidRPr="004361EA">
        <w:rPr>
          <w:b/>
          <w:sz w:val="20"/>
          <w:szCs w:val="18"/>
        </w:rPr>
        <w:t xml:space="preserve">муниципальное бюджетное общеобразовательное учреждение                                                                  «Фатневская </w:t>
      </w:r>
      <w:proofErr w:type="gramStart"/>
      <w:r w:rsidRPr="004361EA">
        <w:rPr>
          <w:b/>
          <w:sz w:val="20"/>
          <w:szCs w:val="18"/>
        </w:rPr>
        <w:t>средняя</w:t>
      </w:r>
      <w:proofErr w:type="gramEnd"/>
      <w:r w:rsidRPr="004361EA">
        <w:rPr>
          <w:b/>
          <w:sz w:val="20"/>
          <w:szCs w:val="18"/>
        </w:rPr>
        <w:t xml:space="preserve"> общеобразовательная </w:t>
      </w:r>
      <w:r>
        <w:rPr>
          <w:b/>
          <w:sz w:val="20"/>
          <w:szCs w:val="18"/>
        </w:rPr>
        <w:t>ОУ</w:t>
      </w:r>
      <w:r w:rsidRPr="004361EA">
        <w:rPr>
          <w:b/>
          <w:sz w:val="20"/>
          <w:szCs w:val="18"/>
        </w:rPr>
        <w:t>»</w:t>
      </w:r>
    </w:p>
    <w:p w:rsidR="00DB7EE5" w:rsidRPr="004361EA" w:rsidRDefault="00DB7EE5" w:rsidP="00DB7EE5">
      <w:pPr>
        <w:pBdr>
          <w:bottom w:val="single" w:sz="12" w:space="1" w:color="auto"/>
        </w:pBdr>
        <w:jc w:val="center"/>
        <w:rPr>
          <w:b/>
          <w:sz w:val="20"/>
        </w:rPr>
      </w:pPr>
      <w:r w:rsidRPr="004361EA">
        <w:rPr>
          <w:b/>
          <w:sz w:val="20"/>
        </w:rPr>
        <w:t xml:space="preserve">303145 с. </w:t>
      </w:r>
      <w:proofErr w:type="spellStart"/>
      <w:r w:rsidRPr="004361EA">
        <w:rPr>
          <w:b/>
          <w:sz w:val="20"/>
        </w:rPr>
        <w:t>Фатнево</w:t>
      </w:r>
      <w:proofErr w:type="spellEnd"/>
      <w:r w:rsidRPr="004361EA">
        <w:rPr>
          <w:b/>
          <w:sz w:val="20"/>
        </w:rPr>
        <w:t xml:space="preserve">  Болховского района Орловской области  ул. Школьная, 11    тел.  8 (486 40) 2-61-86</w:t>
      </w:r>
    </w:p>
    <w:tbl>
      <w:tblPr>
        <w:tblpPr w:leftFromText="180" w:rightFromText="180" w:vertAnchor="text" w:horzAnchor="margin" w:tblpY="348"/>
        <w:tblW w:w="10173" w:type="dxa"/>
        <w:tblLook w:val="01E0" w:firstRow="1" w:lastRow="1" w:firstColumn="1" w:lastColumn="1" w:noHBand="0" w:noVBand="0"/>
      </w:tblPr>
      <w:tblGrid>
        <w:gridCol w:w="5353"/>
        <w:gridCol w:w="4820"/>
      </w:tblGrid>
      <w:tr w:rsidR="00DB7EE5" w:rsidRPr="004361EA" w:rsidTr="00DB7EE5">
        <w:tc>
          <w:tcPr>
            <w:tcW w:w="5353" w:type="dxa"/>
          </w:tcPr>
          <w:p w:rsidR="00DB7EE5" w:rsidRPr="004361EA" w:rsidRDefault="00DB7EE5" w:rsidP="005A3AD7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B7EE5" w:rsidRPr="004361EA" w:rsidRDefault="00DB7EE5" w:rsidP="005A3AD7">
            <w:pPr>
              <w:jc w:val="right"/>
              <w:rPr>
                <w:sz w:val="28"/>
              </w:rPr>
            </w:pPr>
            <w:r w:rsidRPr="004361EA">
              <w:rPr>
                <w:sz w:val="28"/>
              </w:rPr>
              <w:t xml:space="preserve">Утверждаю   </w:t>
            </w:r>
          </w:p>
          <w:p w:rsidR="00DB7EE5" w:rsidRPr="004361EA" w:rsidRDefault="00DB7EE5" w:rsidP="005A3AD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CD57F4A" wp14:editId="2581373D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99695</wp:posOffset>
                  </wp:positionV>
                  <wp:extent cx="1381125" cy="138112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61EA">
              <w:rPr>
                <w:sz w:val="28"/>
              </w:rPr>
              <w:t xml:space="preserve">             </w:t>
            </w:r>
            <w:r>
              <w:rPr>
                <w:sz w:val="28"/>
              </w:rPr>
              <w:t xml:space="preserve">                     </w:t>
            </w:r>
            <w:r w:rsidRPr="004361EA">
              <w:rPr>
                <w:sz w:val="28"/>
              </w:rPr>
              <w:t xml:space="preserve">директор МБОУ </w:t>
            </w:r>
          </w:p>
          <w:p w:rsidR="00DB7EE5" w:rsidRPr="004361EA" w:rsidRDefault="00DB7EE5" w:rsidP="005A3AD7">
            <w:pPr>
              <w:jc w:val="right"/>
              <w:rPr>
                <w:sz w:val="28"/>
              </w:rPr>
            </w:pPr>
            <w:r w:rsidRPr="004361EA">
              <w:rPr>
                <w:sz w:val="28"/>
              </w:rPr>
              <w:t>«Фатневская СОШ»</w:t>
            </w:r>
          </w:p>
          <w:p w:rsidR="00DB7EE5" w:rsidRPr="004361EA" w:rsidRDefault="00DB7EE5" w:rsidP="005A3AD7">
            <w:pPr>
              <w:jc w:val="right"/>
              <w:rPr>
                <w:sz w:val="28"/>
              </w:rPr>
            </w:pPr>
            <w:r w:rsidRPr="004361EA">
              <w:rPr>
                <w:sz w:val="28"/>
              </w:rPr>
              <w:t xml:space="preserve">                    ________</w:t>
            </w:r>
            <w:r>
              <w:rPr>
                <w:noProof/>
              </w:rPr>
              <w:t xml:space="preserve">  </w:t>
            </w:r>
            <w:r w:rsidRPr="004361EA">
              <w:rPr>
                <w:sz w:val="28"/>
              </w:rPr>
              <w:t>_____</w:t>
            </w:r>
            <w:proofErr w:type="spellStart"/>
            <w:r w:rsidRPr="004361EA">
              <w:rPr>
                <w:sz w:val="28"/>
              </w:rPr>
              <w:t>Н.В.Лёвина</w:t>
            </w:r>
            <w:proofErr w:type="spellEnd"/>
          </w:p>
          <w:p w:rsidR="00DB7EE5" w:rsidRPr="004361EA" w:rsidRDefault="00DB7EE5" w:rsidP="004660A5">
            <w:pPr>
              <w:jc w:val="right"/>
              <w:rPr>
                <w:sz w:val="28"/>
              </w:rPr>
            </w:pPr>
            <w:r w:rsidRPr="004361EA">
              <w:rPr>
                <w:sz w:val="28"/>
              </w:rPr>
              <w:t>Приказ №</w:t>
            </w:r>
            <w:r w:rsidR="004660A5">
              <w:rPr>
                <w:sz w:val="28"/>
              </w:rPr>
              <w:t>423</w:t>
            </w:r>
            <w:r w:rsidRPr="004361EA">
              <w:rPr>
                <w:sz w:val="28"/>
              </w:rPr>
              <w:t xml:space="preserve"> -а от </w:t>
            </w:r>
            <w:r w:rsidR="004660A5">
              <w:rPr>
                <w:sz w:val="28"/>
              </w:rPr>
              <w:t>0</w:t>
            </w:r>
            <w:r>
              <w:rPr>
                <w:sz w:val="28"/>
              </w:rPr>
              <w:t xml:space="preserve">9 </w:t>
            </w:r>
            <w:r w:rsidR="004660A5">
              <w:rPr>
                <w:sz w:val="28"/>
              </w:rPr>
              <w:t>но</w:t>
            </w:r>
            <w:r>
              <w:rPr>
                <w:sz w:val="28"/>
              </w:rPr>
              <w:t>ября</w:t>
            </w:r>
            <w:r w:rsidRPr="004361EA">
              <w:rPr>
                <w:sz w:val="28"/>
              </w:rPr>
              <w:t xml:space="preserve"> 2019 г.</w:t>
            </w:r>
          </w:p>
        </w:tc>
      </w:tr>
    </w:tbl>
    <w:p w:rsidR="007729EA" w:rsidRDefault="007729EA">
      <w:pPr>
        <w:spacing w:line="205" w:lineRule="exact"/>
        <w:rPr>
          <w:sz w:val="24"/>
          <w:szCs w:val="24"/>
        </w:rPr>
      </w:pPr>
    </w:p>
    <w:p w:rsidR="00DB7EE5" w:rsidRDefault="00DB7EE5">
      <w:pPr>
        <w:ind w:right="-779"/>
        <w:jc w:val="center"/>
        <w:rPr>
          <w:rFonts w:eastAsia="Times New Roman"/>
          <w:b/>
          <w:bCs/>
          <w:sz w:val="28"/>
          <w:szCs w:val="28"/>
        </w:rPr>
      </w:pPr>
    </w:p>
    <w:p w:rsidR="00DB7EE5" w:rsidRDefault="00DB7EE5">
      <w:pPr>
        <w:ind w:right="-779"/>
        <w:jc w:val="center"/>
        <w:rPr>
          <w:rFonts w:eastAsia="Times New Roman"/>
          <w:b/>
          <w:bCs/>
          <w:sz w:val="28"/>
          <w:szCs w:val="28"/>
        </w:rPr>
      </w:pPr>
    </w:p>
    <w:p w:rsidR="007729EA" w:rsidRDefault="00520B4D">
      <w:pPr>
        <w:ind w:right="-7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7729EA" w:rsidRDefault="00520B4D">
      <w:pPr>
        <w:ind w:right="-7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использовании свето</w:t>
      </w:r>
      <w:r w:rsidR="00FB358C">
        <w:rPr>
          <w:rFonts w:eastAsia="Times New Roman"/>
          <w:b/>
          <w:bCs/>
          <w:sz w:val="28"/>
          <w:szCs w:val="28"/>
        </w:rPr>
        <w:t>отражаю</w:t>
      </w:r>
      <w:r>
        <w:rPr>
          <w:rFonts w:eastAsia="Times New Roman"/>
          <w:b/>
          <w:bCs/>
          <w:sz w:val="28"/>
          <w:szCs w:val="28"/>
        </w:rPr>
        <w:t xml:space="preserve">щих элементов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</w:p>
    <w:p w:rsidR="007729EA" w:rsidRDefault="007729EA">
      <w:pPr>
        <w:spacing w:line="2" w:lineRule="exact"/>
        <w:rPr>
          <w:sz w:val="24"/>
          <w:szCs w:val="24"/>
        </w:rPr>
      </w:pPr>
    </w:p>
    <w:p w:rsidR="007729EA" w:rsidRDefault="00520B4D">
      <w:pPr>
        <w:ind w:right="-8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МБОУ «Фатневская СОШ»</w:t>
      </w:r>
    </w:p>
    <w:p w:rsidR="007729EA" w:rsidRDefault="00520B4D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Общие положения.</w:t>
      </w:r>
    </w:p>
    <w:p w:rsidR="007729EA" w:rsidRDefault="007729EA">
      <w:pPr>
        <w:spacing w:line="8" w:lineRule="exact"/>
        <w:rPr>
          <w:sz w:val="24"/>
          <w:szCs w:val="24"/>
        </w:rPr>
      </w:pPr>
    </w:p>
    <w:p w:rsidR="007729EA" w:rsidRDefault="00520B4D" w:rsidP="004660A5">
      <w:pPr>
        <w:spacing w:line="236" w:lineRule="auto"/>
        <w:ind w:left="740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Данное положение регулирует использование светоотражающих элементов </w:t>
      </w:r>
      <w:proofErr w:type="gramStart"/>
      <w:r w:rsidR="00FB358C"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МБОУ «Фатневская СОШ» во время пути в школу и обратно.</w:t>
      </w:r>
    </w:p>
    <w:p w:rsidR="007729EA" w:rsidRDefault="007729EA">
      <w:pPr>
        <w:spacing w:line="15" w:lineRule="exact"/>
        <w:rPr>
          <w:sz w:val="24"/>
          <w:szCs w:val="24"/>
        </w:rPr>
      </w:pPr>
    </w:p>
    <w:p w:rsidR="007729EA" w:rsidRDefault="00520B4D" w:rsidP="004660A5">
      <w:pPr>
        <w:spacing w:line="239" w:lineRule="auto"/>
        <w:ind w:left="740"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В соответствии с внесенными изменениями в Правила дорожного движения РФ (Постановление Правительства РФ от 14 ноября 2014 года № 1197) при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светоотражающими элементами (фликеры) и обеспечивать видимость этих предметов для водителей транспортных средств. </w:t>
      </w:r>
      <w:r>
        <w:rPr>
          <w:rFonts w:eastAsia="Times New Roman"/>
          <w:i/>
          <w:iCs/>
          <w:sz w:val="28"/>
          <w:szCs w:val="28"/>
        </w:rPr>
        <w:t>(Правила дорожного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движения (ПДД) предписывают пешеходам, находящимся на проезжей части или по обочинам дорог, в тёмное время суток, правильно обозначить себя световозвращающими (СВ) элементами безопасности.) </w:t>
      </w:r>
      <w:r>
        <w:rPr>
          <w:rFonts w:eastAsia="Times New Roman"/>
          <w:sz w:val="28"/>
          <w:szCs w:val="28"/>
        </w:rPr>
        <w:t>Невыполнение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этого требования – может создать аварийную ситуацию на дороге.</w:t>
      </w:r>
    </w:p>
    <w:p w:rsidR="007729EA" w:rsidRDefault="007729EA">
      <w:pPr>
        <w:spacing w:line="30" w:lineRule="exact"/>
        <w:rPr>
          <w:sz w:val="24"/>
          <w:szCs w:val="24"/>
        </w:rPr>
      </w:pPr>
    </w:p>
    <w:p w:rsidR="007729EA" w:rsidRDefault="00520B4D" w:rsidP="003621C3">
      <w:pPr>
        <w:spacing w:line="235" w:lineRule="auto"/>
        <w:ind w:left="740" w:right="-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Родители (законные представители) обучающихся школы обязаны обеспечить своего ребенка светоотражающими элементами и осуществлять ежедневный контроль за их наличием у ребенка на одежде.</w:t>
      </w:r>
    </w:p>
    <w:p w:rsidR="007729EA" w:rsidRDefault="007729EA">
      <w:pPr>
        <w:spacing w:line="34" w:lineRule="exact"/>
        <w:rPr>
          <w:sz w:val="24"/>
          <w:szCs w:val="24"/>
        </w:rPr>
      </w:pPr>
    </w:p>
    <w:p w:rsidR="007729EA" w:rsidRDefault="00520B4D">
      <w:pPr>
        <w:spacing w:line="234" w:lineRule="auto"/>
        <w:ind w:left="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Светоотражающие (световозвращающие) элементы включены в перечень необходимых принадлежностей обучающихся.</w:t>
      </w:r>
    </w:p>
    <w:p w:rsidR="004660A5" w:rsidRDefault="004660A5">
      <w:pPr>
        <w:spacing w:line="234" w:lineRule="auto"/>
        <w:ind w:left="740"/>
        <w:rPr>
          <w:sz w:val="20"/>
          <w:szCs w:val="20"/>
        </w:rPr>
      </w:pPr>
    </w:p>
    <w:p w:rsidR="007729EA" w:rsidRDefault="007729EA">
      <w:pPr>
        <w:spacing w:line="23" w:lineRule="exact"/>
        <w:rPr>
          <w:sz w:val="24"/>
          <w:szCs w:val="24"/>
        </w:rPr>
      </w:pPr>
    </w:p>
    <w:p w:rsidR="007729EA" w:rsidRDefault="00520B4D" w:rsidP="003621C3">
      <w:pPr>
        <w:numPr>
          <w:ilvl w:val="0"/>
          <w:numId w:val="1"/>
        </w:numPr>
        <w:tabs>
          <w:tab w:val="left" w:pos="1021"/>
        </w:tabs>
        <w:spacing w:line="234" w:lineRule="auto"/>
        <w:ind w:left="740" w:right="-11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Преимущества использования светоотражающих элементов пешеходами.</w:t>
      </w:r>
    </w:p>
    <w:p w:rsidR="007729EA" w:rsidRDefault="007729EA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7729EA" w:rsidRDefault="00520B4D" w:rsidP="004660A5">
      <w:pPr>
        <w:numPr>
          <w:ilvl w:val="0"/>
          <w:numId w:val="2"/>
        </w:numPr>
        <w:tabs>
          <w:tab w:val="left" w:pos="1232"/>
        </w:tabs>
        <w:spacing w:line="238" w:lineRule="auto"/>
        <w:ind w:left="740" w:right="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Световозвращающие приспособления снижают риск наезда на пешехода в темное время суток в 5-6 раз, так как изготовлены из специальной пленки и очень ярко отражают свет фар, падающий под любым углом, что особенно важно на дороге, когда свет фар идет снизу. Светоотражатели имеют свойство отражать свет в том же направлении, </w:t>
      </w:r>
      <w:r>
        <w:rPr>
          <w:rFonts w:eastAsia="Times New Roman"/>
          <w:sz w:val="28"/>
          <w:szCs w:val="28"/>
        </w:rPr>
        <w:lastRenderedPageBreak/>
        <w:t>откуда он падает, поэтому светоотражающий элемент будет виден всегда, даже в ненастье (дождь, туман).</w:t>
      </w:r>
    </w:p>
    <w:p w:rsidR="007729EA" w:rsidRDefault="007729EA">
      <w:pPr>
        <w:spacing w:line="19" w:lineRule="exact"/>
        <w:rPr>
          <w:rFonts w:eastAsia="Times New Roman"/>
          <w:sz w:val="28"/>
          <w:szCs w:val="28"/>
        </w:rPr>
      </w:pPr>
    </w:p>
    <w:p w:rsidR="007729EA" w:rsidRDefault="00520B4D" w:rsidP="004660A5">
      <w:pPr>
        <w:numPr>
          <w:ilvl w:val="0"/>
          <w:numId w:val="2"/>
        </w:numPr>
        <w:tabs>
          <w:tab w:val="left" w:pos="1232"/>
        </w:tabs>
        <w:spacing w:line="238" w:lineRule="auto"/>
        <w:ind w:left="740" w:right="1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Световозвращающие приспособления позволяют водителю увидеть пешехода на значительном расстоянии. Ношение световозвращающих приспособлений помогает водителям заметить пешехода на проезжей части, но отнюдь не делает его неуязвимым. Поэтому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необходимо всегда соблюдать правила дорожного движения.</w:t>
      </w:r>
    </w:p>
    <w:p w:rsidR="004660A5" w:rsidRDefault="004660A5" w:rsidP="004660A5">
      <w:pPr>
        <w:tabs>
          <w:tab w:val="left" w:pos="1232"/>
        </w:tabs>
        <w:spacing w:line="238" w:lineRule="auto"/>
        <w:ind w:right="140"/>
        <w:jc w:val="both"/>
        <w:rPr>
          <w:rFonts w:eastAsia="Times New Roman"/>
          <w:sz w:val="28"/>
          <w:szCs w:val="28"/>
        </w:rPr>
      </w:pPr>
    </w:p>
    <w:p w:rsidR="007729EA" w:rsidRDefault="007729EA">
      <w:pPr>
        <w:spacing w:line="5" w:lineRule="exact"/>
        <w:rPr>
          <w:rFonts w:eastAsia="Times New Roman"/>
          <w:sz w:val="28"/>
          <w:szCs w:val="28"/>
        </w:rPr>
      </w:pPr>
    </w:p>
    <w:p w:rsidR="007729EA" w:rsidRDefault="00520B4D">
      <w:pPr>
        <w:numPr>
          <w:ilvl w:val="0"/>
          <w:numId w:val="3"/>
        </w:numPr>
        <w:tabs>
          <w:tab w:val="left" w:pos="1020"/>
        </w:tabs>
        <w:ind w:left="102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Виды световозвращающих элементов и их использование.</w:t>
      </w:r>
    </w:p>
    <w:p w:rsidR="003621C3" w:rsidRDefault="003621C3"/>
    <w:p w:rsidR="003621C3" w:rsidRDefault="003621C3" w:rsidP="003621C3"/>
    <w:p w:rsidR="003621C3" w:rsidRDefault="003621C3" w:rsidP="003621C3">
      <w:pPr>
        <w:spacing w:line="239" w:lineRule="auto"/>
        <w:ind w:left="851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</w:t>
      </w:r>
      <w:proofErr w:type="spellStart"/>
      <w:r>
        <w:rPr>
          <w:rFonts w:eastAsia="Times New Roman"/>
          <w:sz w:val="28"/>
          <w:szCs w:val="28"/>
        </w:rPr>
        <w:t>Световозвращающие</w:t>
      </w:r>
      <w:proofErr w:type="spellEnd"/>
      <w:r>
        <w:rPr>
          <w:rFonts w:eastAsia="Times New Roman"/>
          <w:sz w:val="28"/>
          <w:szCs w:val="28"/>
        </w:rPr>
        <w:t xml:space="preserve"> материалы (СВМ), в виде элементов (светлячки / светляки, </w:t>
      </w:r>
      <w:proofErr w:type="spellStart"/>
      <w:r>
        <w:rPr>
          <w:rFonts w:eastAsia="Times New Roman"/>
          <w:sz w:val="28"/>
          <w:szCs w:val="28"/>
        </w:rPr>
        <w:t>светилки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фликеры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фликерсмайлы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глимы</w:t>
      </w:r>
      <w:proofErr w:type="spellEnd"/>
      <w:r>
        <w:rPr>
          <w:rFonts w:eastAsia="Times New Roman"/>
          <w:sz w:val="28"/>
          <w:szCs w:val="28"/>
        </w:rPr>
        <w:t xml:space="preserve">, катафоты / уголковые отражатели, светоотражающие подвески) различной геометрической формы - узких лент, широких плёнок, </w:t>
      </w:r>
      <w:proofErr w:type="spellStart"/>
      <w:r>
        <w:rPr>
          <w:rFonts w:eastAsia="Times New Roman"/>
          <w:sz w:val="28"/>
          <w:szCs w:val="28"/>
        </w:rPr>
        <w:t>стикеров</w:t>
      </w:r>
      <w:proofErr w:type="spellEnd"/>
      <w:r>
        <w:rPr>
          <w:rFonts w:eastAsia="Times New Roman"/>
          <w:sz w:val="28"/>
          <w:szCs w:val="28"/>
        </w:rPr>
        <w:t xml:space="preserve">-наклеек, кулонов, </w:t>
      </w:r>
      <w:proofErr w:type="spellStart"/>
      <w:r>
        <w:rPr>
          <w:rFonts w:eastAsia="Times New Roman"/>
          <w:sz w:val="28"/>
          <w:szCs w:val="28"/>
        </w:rPr>
        <w:t>брелков</w:t>
      </w:r>
      <w:proofErr w:type="spellEnd"/>
      <w:r>
        <w:rPr>
          <w:rFonts w:eastAsia="Times New Roman"/>
          <w:sz w:val="28"/>
          <w:szCs w:val="28"/>
        </w:rPr>
        <w:t xml:space="preserve"> или значков, которые отражают почти весь свет, падающий на них. Они приклеиваются, крепятся с помощью булавки, шнурка, карабина, на липучку или на резинку. </w:t>
      </w:r>
      <w:proofErr w:type="spellStart"/>
      <w:r>
        <w:rPr>
          <w:rFonts w:eastAsia="Times New Roman"/>
          <w:sz w:val="28"/>
          <w:szCs w:val="28"/>
        </w:rPr>
        <w:t>Термонаклейки</w:t>
      </w:r>
      <w:proofErr w:type="spellEnd"/>
      <w:r>
        <w:rPr>
          <w:rFonts w:eastAsia="Times New Roman"/>
          <w:sz w:val="28"/>
          <w:szCs w:val="28"/>
        </w:rPr>
        <w:t xml:space="preserve"> наносятся на ткань одежды с помощью утюга. Упругие скручивающиеся полоски и браслеты - накручиваются на руку, на ногу или на сумку. Обратный луч </w:t>
      </w:r>
      <w:proofErr w:type="gramStart"/>
      <w:r>
        <w:rPr>
          <w:rFonts w:eastAsia="Times New Roman"/>
          <w:sz w:val="28"/>
          <w:szCs w:val="28"/>
        </w:rPr>
        <w:t>СВ</w:t>
      </w:r>
      <w:proofErr w:type="gramEnd"/>
      <w:r>
        <w:rPr>
          <w:rFonts w:eastAsia="Times New Roman"/>
          <w:sz w:val="28"/>
          <w:szCs w:val="28"/>
        </w:rPr>
        <w:t xml:space="preserve"> направлен на источник освещения, например, на автомобиль с включёнными фарами.</w:t>
      </w:r>
    </w:p>
    <w:p w:rsidR="003621C3" w:rsidRDefault="003621C3" w:rsidP="003621C3">
      <w:pPr>
        <w:spacing w:line="238" w:lineRule="auto"/>
        <w:ind w:left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Пешеходу следует обозначить себя с четырех сторон - спереди, сзади, справа и слева. Так как аварийно-опасными участками являются перекрестки, такое размещение </w:t>
      </w:r>
      <w:proofErr w:type="spellStart"/>
      <w:r>
        <w:rPr>
          <w:rFonts w:eastAsia="Times New Roman"/>
          <w:sz w:val="28"/>
          <w:szCs w:val="28"/>
        </w:rPr>
        <w:t>световозвращающих</w:t>
      </w:r>
      <w:proofErr w:type="spellEnd"/>
      <w:r>
        <w:rPr>
          <w:rFonts w:eastAsia="Times New Roman"/>
          <w:sz w:val="28"/>
          <w:szCs w:val="28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>
        <w:rPr>
          <w:rFonts w:eastAsia="Times New Roman"/>
          <w:sz w:val="28"/>
          <w:szCs w:val="28"/>
        </w:rPr>
        <w:t>световозвращающим</w:t>
      </w:r>
      <w:proofErr w:type="spellEnd"/>
      <w:r>
        <w:rPr>
          <w:rFonts w:eastAsia="Times New Roman"/>
          <w:sz w:val="28"/>
          <w:szCs w:val="28"/>
        </w:rPr>
        <w:t xml:space="preserve"> эффектом обладают </w:t>
      </w:r>
      <w:proofErr w:type="spellStart"/>
      <w:r>
        <w:rPr>
          <w:rFonts w:eastAsia="Times New Roman"/>
          <w:sz w:val="28"/>
          <w:szCs w:val="28"/>
        </w:rPr>
        <w:t>световозвращатели</w:t>
      </w:r>
      <w:proofErr w:type="spellEnd"/>
      <w:r>
        <w:rPr>
          <w:rFonts w:eastAsia="Times New Roman"/>
          <w:sz w:val="28"/>
          <w:szCs w:val="28"/>
        </w:rPr>
        <w:t xml:space="preserve"> серо-белого и лимонного цвета.</w:t>
      </w:r>
    </w:p>
    <w:p w:rsidR="003621C3" w:rsidRDefault="003621C3" w:rsidP="003621C3">
      <w:pPr>
        <w:spacing w:line="17" w:lineRule="exact"/>
        <w:ind w:left="851"/>
        <w:rPr>
          <w:sz w:val="20"/>
          <w:szCs w:val="20"/>
        </w:rPr>
      </w:pPr>
    </w:p>
    <w:p w:rsidR="003621C3" w:rsidRDefault="003621C3" w:rsidP="003621C3">
      <w:pPr>
        <w:spacing w:line="236" w:lineRule="auto"/>
        <w:ind w:left="851" w:right="-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 Для несовершеннолетних велосипедистов эффективно использовать нашивки из </w:t>
      </w:r>
      <w:proofErr w:type="spellStart"/>
      <w:r>
        <w:rPr>
          <w:rFonts w:eastAsia="Times New Roman"/>
          <w:sz w:val="28"/>
          <w:szCs w:val="28"/>
        </w:rPr>
        <w:t>световозвращающей</w:t>
      </w:r>
      <w:proofErr w:type="spellEnd"/>
      <w:r>
        <w:rPr>
          <w:rFonts w:eastAsia="Times New Roman"/>
          <w:sz w:val="28"/>
          <w:szCs w:val="28"/>
        </w:rPr>
        <w:t xml:space="preserve"> ленты на жилетах и поясах, наклейки </w:t>
      </w:r>
      <w:proofErr w:type="spellStart"/>
      <w:r>
        <w:rPr>
          <w:rFonts w:eastAsia="Times New Roman"/>
          <w:sz w:val="28"/>
          <w:szCs w:val="28"/>
        </w:rPr>
        <w:t>фликеров</w:t>
      </w:r>
      <w:proofErr w:type="spellEnd"/>
      <w:r>
        <w:rPr>
          <w:rFonts w:eastAsia="Times New Roman"/>
          <w:sz w:val="28"/>
          <w:szCs w:val="28"/>
        </w:rPr>
        <w:t xml:space="preserve"> - на касках, элементах велосипеда.</w:t>
      </w:r>
    </w:p>
    <w:p w:rsidR="003621C3" w:rsidRDefault="003621C3" w:rsidP="003621C3">
      <w:pPr>
        <w:spacing w:line="236" w:lineRule="auto"/>
        <w:ind w:left="851" w:right="680"/>
        <w:rPr>
          <w:sz w:val="20"/>
          <w:szCs w:val="20"/>
        </w:rPr>
      </w:pPr>
    </w:p>
    <w:p w:rsidR="003621C3" w:rsidRDefault="003621C3" w:rsidP="003621C3">
      <w:pPr>
        <w:spacing w:line="6" w:lineRule="exact"/>
        <w:ind w:left="851"/>
        <w:rPr>
          <w:sz w:val="20"/>
          <w:szCs w:val="20"/>
        </w:rPr>
      </w:pPr>
    </w:p>
    <w:p w:rsidR="003621C3" w:rsidRDefault="003621C3" w:rsidP="003621C3">
      <w:pPr>
        <w:numPr>
          <w:ilvl w:val="0"/>
          <w:numId w:val="4"/>
        </w:numPr>
        <w:tabs>
          <w:tab w:val="left" w:pos="540"/>
        </w:tabs>
        <w:ind w:left="851" w:hanging="278"/>
        <w:rPr>
          <w:rFonts w:eastAsia="Times New Roman"/>
          <w:b/>
          <w:bCs/>
          <w:sz w:val="28"/>
          <w:szCs w:val="28"/>
        </w:rPr>
      </w:pPr>
      <w:r w:rsidRPr="00FB358C">
        <w:rPr>
          <w:rFonts w:eastAsia="Times New Roman"/>
          <w:b/>
          <w:bCs/>
          <w:sz w:val="28"/>
          <w:szCs w:val="28"/>
        </w:rPr>
        <w:t>Ответственность и контроль.</w:t>
      </w:r>
    </w:p>
    <w:p w:rsidR="003621C3" w:rsidRPr="00FB358C" w:rsidRDefault="003621C3" w:rsidP="003621C3">
      <w:pPr>
        <w:tabs>
          <w:tab w:val="left" w:pos="540"/>
        </w:tabs>
        <w:ind w:left="851"/>
        <w:rPr>
          <w:rFonts w:eastAsia="Times New Roman"/>
          <w:b/>
          <w:bCs/>
          <w:sz w:val="28"/>
          <w:szCs w:val="28"/>
        </w:rPr>
      </w:pPr>
    </w:p>
    <w:p w:rsidR="003621C3" w:rsidRPr="00FB358C" w:rsidRDefault="003621C3" w:rsidP="003621C3">
      <w:pPr>
        <w:spacing w:line="8" w:lineRule="exact"/>
        <w:ind w:left="851"/>
        <w:rPr>
          <w:sz w:val="28"/>
          <w:szCs w:val="28"/>
        </w:rPr>
      </w:pPr>
    </w:p>
    <w:p w:rsidR="003621C3" w:rsidRPr="00FB358C" w:rsidRDefault="003621C3" w:rsidP="003621C3">
      <w:pPr>
        <w:spacing w:line="248" w:lineRule="auto"/>
        <w:ind w:left="851" w:right="-25"/>
        <w:jc w:val="both"/>
        <w:rPr>
          <w:sz w:val="28"/>
          <w:szCs w:val="28"/>
        </w:rPr>
      </w:pPr>
      <w:r w:rsidRPr="00FB358C">
        <w:rPr>
          <w:rFonts w:eastAsia="Times New Roman"/>
          <w:sz w:val="28"/>
          <w:szCs w:val="28"/>
        </w:rPr>
        <w:t xml:space="preserve">4.1. Ответственность за наличие у обучающегося светоотражающего элемента несут родители (законные представители) </w:t>
      </w:r>
      <w:proofErr w:type="gramStart"/>
      <w:r w:rsidRPr="00FB358C">
        <w:rPr>
          <w:rFonts w:eastAsia="Times New Roman"/>
          <w:sz w:val="28"/>
          <w:szCs w:val="28"/>
        </w:rPr>
        <w:t>обучающихся</w:t>
      </w:r>
      <w:proofErr w:type="gramEnd"/>
      <w:r w:rsidRPr="00FB358C">
        <w:rPr>
          <w:rFonts w:eastAsia="Times New Roman"/>
          <w:sz w:val="28"/>
          <w:szCs w:val="28"/>
        </w:rPr>
        <w:t>.</w:t>
      </w:r>
    </w:p>
    <w:p w:rsidR="003621C3" w:rsidRPr="00FB358C" w:rsidRDefault="003621C3" w:rsidP="003621C3">
      <w:pPr>
        <w:spacing w:line="4" w:lineRule="exact"/>
        <w:ind w:left="851"/>
        <w:rPr>
          <w:sz w:val="28"/>
          <w:szCs w:val="28"/>
        </w:rPr>
      </w:pPr>
    </w:p>
    <w:p w:rsidR="003621C3" w:rsidRPr="00FB358C" w:rsidRDefault="003621C3" w:rsidP="003621C3">
      <w:pPr>
        <w:spacing w:line="234" w:lineRule="auto"/>
        <w:ind w:left="851" w:right="-25"/>
        <w:jc w:val="both"/>
        <w:rPr>
          <w:sz w:val="28"/>
          <w:szCs w:val="28"/>
        </w:rPr>
      </w:pPr>
      <w:r w:rsidRPr="00FB358C">
        <w:rPr>
          <w:rFonts w:eastAsia="Times New Roman"/>
          <w:sz w:val="28"/>
          <w:szCs w:val="28"/>
        </w:rPr>
        <w:t>4.2. Светоотражающие элементы должны присутствовать на</w:t>
      </w:r>
      <w:r>
        <w:rPr>
          <w:rFonts w:eastAsia="Times New Roman"/>
          <w:sz w:val="28"/>
          <w:szCs w:val="28"/>
        </w:rPr>
        <w:t xml:space="preserve"> </w:t>
      </w:r>
      <w:r w:rsidRPr="00FB358C">
        <w:rPr>
          <w:rFonts w:eastAsia="Times New Roman"/>
          <w:sz w:val="28"/>
          <w:szCs w:val="28"/>
        </w:rPr>
        <w:t>одежде обучающегося в любое время года.</w:t>
      </w:r>
    </w:p>
    <w:p w:rsidR="003621C3" w:rsidRPr="00FB358C" w:rsidRDefault="003621C3" w:rsidP="003621C3">
      <w:pPr>
        <w:spacing w:line="15" w:lineRule="exact"/>
        <w:ind w:left="851"/>
        <w:rPr>
          <w:sz w:val="28"/>
          <w:szCs w:val="28"/>
        </w:rPr>
      </w:pPr>
    </w:p>
    <w:p w:rsidR="003621C3" w:rsidRDefault="003621C3" w:rsidP="003621C3">
      <w:pPr>
        <w:spacing w:line="271" w:lineRule="auto"/>
        <w:ind w:left="851" w:right="-25"/>
        <w:jc w:val="both"/>
        <w:rPr>
          <w:sz w:val="28"/>
          <w:szCs w:val="28"/>
        </w:rPr>
      </w:pPr>
      <w:r w:rsidRPr="00FB358C">
        <w:rPr>
          <w:rFonts w:eastAsia="Times New Roman"/>
          <w:sz w:val="28"/>
          <w:szCs w:val="28"/>
        </w:rPr>
        <w:t xml:space="preserve">4.3. </w:t>
      </w:r>
      <w:proofErr w:type="gramStart"/>
      <w:r w:rsidRPr="00FB358C">
        <w:rPr>
          <w:rFonts w:eastAsia="Times New Roman"/>
          <w:sz w:val="28"/>
          <w:szCs w:val="28"/>
        </w:rPr>
        <w:t>Контроль за</w:t>
      </w:r>
      <w:proofErr w:type="gramEnd"/>
      <w:r w:rsidRPr="00FB358C">
        <w:rPr>
          <w:rFonts w:eastAsia="Times New Roman"/>
          <w:sz w:val="28"/>
          <w:szCs w:val="28"/>
        </w:rPr>
        <w:t xml:space="preserve"> наличием у ученика светоотражающих элементов осуществляют представители родительского комитета совместно с классными руководителями.</w:t>
      </w:r>
    </w:p>
    <w:p w:rsidR="003621C3" w:rsidRDefault="003621C3" w:rsidP="003621C3">
      <w:pPr>
        <w:tabs>
          <w:tab w:val="left" w:pos="3198"/>
        </w:tabs>
        <w:jc w:val="right"/>
        <w:rPr>
          <w:b/>
          <w:i/>
        </w:rPr>
      </w:pPr>
      <w:r w:rsidRPr="00B759E8">
        <w:rPr>
          <w:b/>
          <w:i/>
        </w:rPr>
        <w:t xml:space="preserve">Принято </w:t>
      </w:r>
    </w:p>
    <w:p w:rsidR="003621C3" w:rsidRDefault="003621C3" w:rsidP="003621C3">
      <w:pPr>
        <w:tabs>
          <w:tab w:val="left" w:pos="3198"/>
        </w:tabs>
        <w:jc w:val="right"/>
        <w:rPr>
          <w:b/>
          <w:i/>
        </w:rPr>
      </w:pPr>
      <w:r w:rsidRPr="00B759E8">
        <w:rPr>
          <w:b/>
          <w:i/>
        </w:rPr>
        <w:t>на заседании</w:t>
      </w:r>
      <w:r>
        <w:rPr>
          <w:b/>
          <w:i/>
        </w:rPr>
        <w:t xml:space="preserve"> педагогического совета </w:t>
      </w:r>
    </w:p>
    <w:p w:rsidR="003621C3" w:rsidRPr="00B759E8" w:rsidRDefault="003621C3" w:rsidP="003621C3">
      <w:pPr>
        <w:tabs>
          <w:tab w:val="left" w:pos="3198"/>
        </w:tabs>
        <w:jc w:val="right"/>
        <w:rPr>
          <w:b/>
          <w:i/>
        </w:rPr>
      </w:pPr>
      <w:r>
        <w:rPr>
          <w:b/>
          <w:i/>
        </w:rPr>
        <w:t>Протокол №2</w:t>
      </w:r>
      <w:r>
        <w:rPr>
          <w:b/>
          <w:i/>
        </w:rPr>
        <w:t xml:space="preserve"> от </w:t>
      </w:r>
      <w:r>
        <w:rPr>
          <w:b/>
          <w:i/>
        </w:rPr>
        <w:t>28 октября</w:t>
      </w:r>
      <w:r>
        <w:rPr>
          <w:b/>
          <w:i/>
        </w:rPr>
        <w:t xml:space="preserve"> 2019г</w:t>
      </w:r>
    </w:p>
    <w:p w:rsidR="003621C3" w:rsidRDefault="003621C3" w:rsidP="003621C3"/>
    <w:p w:rsidR="003621C3" w:rsidRPr="003621C3" w:rsidRDefault="003621C3" w:rsidP="003621C3">
      <w:bookmarkStart w:id="0" w:name="_GoBack"/>
      <w:bookmarkEnd w:id="0"/>
    </w:p>
    <w:p w:rsidR="007729EA" w:rsidRPr="00DB7EE5" w:rsidRDefault="003621C3" w:rsidP="003621C3">
      <w:pPr>
        <w:tabs>
          <w:tab w:val="left" w:pos="1572"/>
        </w:tabs>
        <w:rPr>
          <w:sz w:val="28"/>
          <w:szCs w:val="28"/>
        </w:rPr>
      </w:pPr>
      <w:r>
        <w:tab/>
      </w:r>
    </w:p>
    <w:sectPr w:rsidR="007729EA" w:rsidRPr="00DB7EE5" w:rsidSect="007729EA">
      <w:pgSz w:w="11900" w:h="16838"/>
      <w:pgMar w:top="57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939C2E76"/>
    <w:lvl w:ilvl="0" w:tplc="C9D69252">
      <w:start w:val="3"/>
      <w:numFmt w:val="decimal"/>
      <w:lvlText w:val="%1."/>
      <w:lvlJc w:val="left"/>
    </w:lvl>
    <w:lvl w:ilvl="1" w:tplc="E4542ADC">
      <w:numFmt w:val="decimal"/>
      <w:lvlText w:val=""/>
      <w:lvlJc w:val="left"/>
    </w:lvl>
    <w:lvl w:ilvl="2" w:tplc="96DAD28E">
      <w:numFmt w:val="decimal"/>
      <w:lvlText w:val=""/>
      <w:lvlJc w:val="left"/>
    </w:lvl>
    <w:lvl w:ilvl="3" w:tplc="406258A0">
      <w:numFmt w:val="decimal"/>
      <w:lvlText w:val=""/>
      <w:lvlJc w:val="left"/>
    </w:lvl>
    <w:lvl w:ilvl="4" w:tplc="79FAE3FE">
      <w:numFmt w:val="decimal"/>
      <w:lvlText w:val=""/>
      <w:lvlJc w:val="left"/>
    </w:lvl>
    <w:lvl w:ilvl="5" w:tplc="352A12F8">
      <w:numFmt w:val="decimal"/>
      <w:lvlText w:val=""/>
      <w:lvlJc w:val="left"/>
    </w:lvl>
    <w:lvl w:ilvl="6" w:tplc="F2E8388E">
      <w:numFmt w:val="decimal"/>
      <w:lvlText w:val=""/>
      <w:lvlJc w:val="left"/>
    </w:lvl>
    <w:lvl w:ilvl="7" w:tplc="F1445CD6">
      <w:numFmt w:val="decimal"/>
      <w:lvlText w:val=""/>
      <w:lvlJc w:val="left"/>
    </w:lvl>
    <w:lvl w:ilvl="8" w:tplc="12B63228">
      <w:numFmt w:val="decimal"/>
      <w:lvlText w:val=""/>
      <w:lvlJc w:val="left"/>
    </w:lvl>
  </w:abstractNum>
  <w:abstractNum w:abstractNumId="1">
    <w:nsid w:val="00003D6C"/>
    <w:multiLevelType w:val="hybridMultilevel"/>
    <w:tmpl w:val="7E28461A"/>
    <w:lvl w:ilvl="0" w:tplc="D6E82C0E">
      <w:start w:val="2"/>
      <w:numFmt w:val="decimal"/>
      <w:lvlText w:val="2.%1."/>
      <w:lvlJc w:val="left"/>
    </w:lvl>
    <w:lvl w:ilvl="1" w:tplc="77B01FB4">
      <w:numFmt w:val="decimal"/>
      <w:lvlText w:val=""/>
      <w:lvlJc w:val="left"/>
    </w:lvl>
    <w:lvl w:ilvl="2" w:tplc="9E84C028">
      <w:numFmt w:val="decimal"/>
      <w:lvlText w:val=""/>
      <w:lvlJc w:val="left"/>
    </w:lvl>
    <w:lvl w:ilvl="3" w:tplc="58ECD678">
      <w:numFmt w:val="decimal"/>
      <w:lvlText w:val=""/>
      <w:lvlJc w:val="left"/>
    </w:lvl>
    <w:lvl w:ilvl="4" w:tplc="7C3C9796">
      <w:numFmt w:val="decimal"/>
      <w:lvlText w:val=""/>
      <w:lvlJc w:val="left"/>
    </w:lvl>
    <w:lvl w:ilvl="5" w:tplc="D54C51A8">
      <w:numFmt w:val="decimal"/>
      <w:lvlText w:val=""/>
      <w:lvlJc w:val="left"/>
    </w:lvl>
    <w:lvl w:ilvl="6" w:tplc="1C3EE9E6">
      <w:numFmt w:val="decimal"/>
      <w:lvlText w:val=""/>
      <w:lvlJc w:val="left"/>
    </w:lvl>
    <w:lvl w:ilvl="7" w:tplc="D612ED9E">
      <w:numFmt w:val="decimal"/>
      <w:lvlText w:val=""/>
      <w:lvlJc w:val="left"/>
    </w:lvl>
    <w:lvl w:ilvl="8" w:tplc="90184ECE">
      <w:numFmt w:val="decimal"/>
      <w:lvlText w:val=""/>
      <w:lvlJc w:val="left"/>
    </w:lvl>
  </w:abstractNum>
  <w:abstractNum w:abstractNumId="2">
    <w:nsid w:val="00004AE1"/>
    <w:multiLevelType w:val="hybridMultilevel"/>
    <w:tmpl w:val="49FCC418"/>
    <w:lvl w:ilvl="0" w:tplc="74C4ED40">
      <w:start w:val="2"/>
      <w:numFmt w:val="decimal"/>
      <w:lvlText w:val="%1."/>
      <w:lvlJc w:val="left"/>
    </w:lvl>
    <w:lvl w:ilvl="1" w:tplc="53DEDBC4">
      <w:numFmt w:val="decimal"/>
      <w:lvlText w:val=""/>
      <w:lvlJc w:val="left"/>
    </w:lvl>
    <w:lvl w:ilvl="2" w:tplc="A5368944">
      <w:numFmt w:val="decimal"/>
      <w:lvlText w:val=""/>
      <w:lvlJc w:val="left"/>
    </w:lvl>
    <w:lvl w:ilvl="3" w:tplc="832827BA">
      <w:numFmt w:val="decimal"/>
      <w:lvlText w:val=""/>
      <w:lvlJc w:val="left"/>
    </w:lvl>
    <w:lvl w:ilvl="4" w:tplc="7F00A048">
      <w:numFmt w:val="decimal"/>
      <w:lvlText w:val=""/>
      <w:lvlJc w:val="left"/>
    </w:lvl>
    <w:lvl w:ilvl="5" w:tplc="8B583E1A">
      <w:numFmt w:val="decimal"/>
      <w:lvlText w:val=""/>
      <w:lvlJc w:val="left"/>
    </w:lvl>
    <w:lvl w:ilvl="6" w:tplc="C93814A6">
      <w:numFmt w:val="decimal"/>
      <w:lvlText w:val=""/>
      <w:lvlJc w:val="left"/>
    </w:lvl>
    <w:lvl w:ilvl="7" w:tplc="6D5CD640">
      <w:numFmt w:val="decimal"/>
      <w:lvlText w:val=""/>
      <w:lvlJc w:val="left"/>
    </w:lvl>
    <w:lvl w:ilvl="8" w:tplc="04EAE478">
      <w:numFmt w:val="decimal"/>
      <w:lvlText w:val=""/>
      <w:lvlJc w:val="left"/>
    </w:lvl>
  </w:abstractNum>
  <w:abstractNum w:abstractNumId="3">
    <w:nsid w:val="000072AE"/>
    <w:multiLevelType w:val="hybridMultilevel"/>
    <w:tmpl w:val="7A800C02"/>
    <w:lvl w:ilvl="0" w:tplc="F716A586">
      <w:start w:val="4"/>
      <w:numFmt w:val="decimal"/>
      <w:lvlText w:val="%1."/>
      <w:lvlJc w:val="left"/>
    </w:lvl>
    <w:lvl w:ilvl="1" w:tplc="8C30941A">
      <w:numFmt w:val="decimal"/>
      <w:lvlText w:val=""/>
      <w:lvlJc w:val="left"/>
    </w:lvl>
    <w:lvl w:ilvl="2" w:tplc="47A042CA">
      <w:numFmt w:val="decimal"/>
      <w:lvlText w:val=""/>
      <w:lvlJc w:val="left"/>
    </w:lvl>
    <w:lvl w:ilvl="3" w:tplc="9F2AB24C">
      <w:numFmt w:val="decimal"/>
      <w:lvlText w:val=""/>
      <w:lvlJc w:val="left"/>
    </w:lvl>
    <w:lvl w:ilvl="4" w:tplc="8CF2C034">
      <w:numFmt w:val="decimal"/>
      <w:lvlText w:val=""/>
      <w:lvlJc w:val="left"/>
    </w:lvl>
    <w:lvl w:ilvl="5" w:tplc="339A0550">
      <w:numFmt w:val="decimal"/>
      <w:lvlText w:val=""/>
      <w:lvlJc w:val="left"/>
    </w:lvl>
    <w:lvl w:ilvl="6" w:tplc="311A2752">
      <w:numFmt w:val="decimal"/>
      <w:lvlText w:val=""/>
      <w:lvlJc w:val="left"/>
    </w:lvl>
    <w:lvl w:ilvl="7" w:tplc="D3365850">
      <w:numFmt w:val="decimal"/>
      <w:lvlText w:val=""/>
      <w:lvlJc w:val="left"/>
    </w:lvl>
    <w:lvl w:ilvl="8" w:tplc="82465A1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29EA"/>
    <w:rsid w:val="003621C3"/>
    <w:rsid w:val="004660A5"/>
    <w:rsid w:val="00520B4D"/>
    <w:rsid w:val="007729EA"/>
    <w:rsid w:val="0081503D"/>
    <w:rsid w:val="00DB7EE5"/>
    <w:rsid w:val="00F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2019-02-20T15:46:00Z</dcterms:created>
  <dcterms:modified xsi:type="dcterms:W3CDTF">2019-11-26T18:02:00Z</dcterms:modified>
</cp:coreProperties>
</file>